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A29" w:rsidRDefault="00ED4A29" w:rsidP="00ED4A29">
      <w:pPr>
        <w:spacing w:line="600" w:lineRule="exact"/>
        <w:rPr>
          <w:rFonts w:eastAsia="黑体" w:hint="eastAsia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6</w:t>
      </w:r>
    </w:p>
    <w:p w:rsidR="00ED4A29" w:rsidRDefault="00ED4A29" w:rsidP="00ED4A29">
      <w:pPr>
        <w:spacing w:line="600" w:lineRule="exact"/>
        <w:rPr>
          <w:rFonts w:eastAsia="黑体"/>
          <w:kern w:val="0"/>
          <w:sz w:val="32"/>
          <w:szCs w:val="32"/>
        </w:rPr>
      </w:pPr>
    </w:p>
    <w:p w:rsidR="00ED4A29" w:rsidRDefault="00994513" w:rsidP="00ED4A29">
      <w:pPr>
        <w:jc w:val="center"/>
        <w:rPr>
          <w:rFonts w:eastAsia="方正小标宋_GBK" w:hint="eastAsia"/>
          <w:sz w:val="48"/>
          <w:szCs w:val="48"/>
        </w:rPr>
      </w:pPr>
      <w:r>
        <w:rPr>
          <w:rFonts w:eastAsia="方正小标宋_GBK" w:hint="eastAsia"/>
          <w:sz w:val="48"/>
          <w:szCs w:val="48"/>
        </w:rPr>
        <w:t>2023</w:t>
      </w:r>
      <w:r w:rsidR="00ED4A29">
        <w:rPr>
          <w:rFonts w:eastAsia="方正小标宋_GBK"/>
          <w:sz w:val="48"/>
          <w:szCs w:val="48"/>
        </w:rPr>
        <w:t>年度</w:t>
      </w:r>
      <w:r w:rsidR="00ED4A29">
        <w:rPr>
          <w:rFonts w:eastAsia="方正小标宋_GBK" w:hint="eastAsia"/>
          <w:sz w:val="48"/>
          <w:szCs w:val="48"/>
        </w:rPr>
        <w:t>江永县源口瑶族乡学校</w:t>
      </w:r>
    </w:p>
    <w:p w:rsidR="00ED4A29" w:rsidRDefault="00ED4A29" w:rsidP="00ED4A29">
      <w:pPr>
        <w:jc w:val="center"/>
        <w:rPr>
          <w:rFonts w:eastAsia="楷体_GB2312"/>
          <w:b/>
          <w:sz w:val="32"/>
          <w:szCs w:val="32"/>
        </w:rPr>
      </w:pPr>
      <w:r>
        <w:rPr>
          <w:rFonts w:eastAsia="方正小标宋_GBK"/>
          <w:sz w:val="48"/>
          <w:szCs w:val="48"/>
        </w:rPr>
        <w:t>整体</w:t>
      </w:r>
      <w:r>
        <w:rPr>
          <w:rFonts w:eastAsia="方正小标宋_GBK" w:hint="eastAsia"/>
          <w:sz w:val="48"/>
          <w:szCs w:val="48"/>
        </w:rPr>
        <w:t>支</w:t>
      </w:r>
      <w:r>
        <w:rPr>
          <w:rFonts w:eastAsia="方正小标宋_GBK"/>
          <w:sz w:val="48"/>
          <w:szCs w:val="48"/>
        </w:rPr>
        <w:t>出绩效自评报告</w:t>
      </w: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ED4A29" w:rsidRDefault="00ED4A29" w:rsidP="00ED4A29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ED4A29" w:rsidRDefault="00ED4A29" w:rsidP="00ED4A29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ED4A29" w:rsidRDefault="00ED4A29" w:rsidP="00ED4A29">
      <w:pPr>
        <w:ind w:firstLineChars="200" w:firstLine="720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单位名称（盖章）：</w:t>
      </w:r>
    </w:p>
    <w:p w:rsidR="00ED4A29" w:rsidRDefault="00ED4A29" w:rsidP="00ED4A29">
      <w:pPr>
        <w:ind w:firstLineChars="200" w:firstLine="720"/>
        <w:jc w:val="center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江永县源口瑶族乡学校</w:t>
      </w:r>
    </w:p>
    <w:p w:rsidR="00ED4A29" w:rsidRDefault="00ED4A29" w:rsidP="00ED4A29">
      <w:pPr>
        <w:jc w:val="center"/>
        <w:rPr>
          <w:rFonts w:eastAsia="黑体"/>
          <w:sz w:val="36"/>
          <w:szCs w:val="36"/>
        </w:rPr>
      </w:pPr>
    </w:p>
    <w:p w:rsidR="00ED4A29" w:rsidRDefault="00ED4A29" w:rsidP="00ED4A29">
      <w:pPr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黑体"/>
          <w:sz w:val="32"/>
          <w:szCs w:val="32"/>
        </w:rPr>
      </w:pPr>
    </w:p>
    <w:p w:rsidR="00ED4A29" w:rsidRDefault="00ED4A29" w:rsidP="00ED4A29">
      <w:pPr>
        <w:jc w:val="center"/>
        <w:rPr>
          <w:rFonts w:eastAsia="仿宋_GB2312"/>
          <w:sz w:val="32"/>
          <w:szCs w:val="32"/>
        </w:rPr>
      </w:pPr>
    </w:p>
    <w:p w:rsidR="00ED4A29" w:rsidRDefault="00ED4A29" w:rsidP="00ED4A29">
      <w:pPr>
        <w:jc w:val="center"/>
        <w:rPr>
          <w:rFonts w:eastAsia="仿宋_GB2312"/>
          <w:sz w:val="32"/>
          <w:szCs w:val="32"/>
        </w:rPr>
      </w:pPr>
    </w:p>
    <w:p w:rsidR="00ED4A29" w:rsidRDefault="00ED4A29" w:rsidP="00ED4A2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lastRenderedPageBreak/>
        <w:t>一、基本情况</w:t>
      </w:r>
    </w:p>
    <w:p w:rsidR="00ED4A29" w:rsidRDefault="00ED4A29" w:rsidP="00ED4A29">
      <w:pPr>
        <w:spacing w:line="60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（一）部门（单位）基本情况</w:t>
      </w:r>
    </w:p>
    <w:p w:rsidR="00ED4A29" w:rsidRDefault="00ED4A29" w:rsidP="00ED4A29">
      <w:pPr>
        <w:spacing w:line="5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源口瑶族乡学校地处湘南边陲小城江永县城的西南，与广西富川县、恭城县毗邻，距县城48公里，是深山瑶寨里的一所九年一贯制学校。她的前身是源口中学、源口学区、源口自然保护局学区。根据上级指示精神，为了整合教育教学资源、集中办学，1999 年三校合并为源口瑶族乡学校。已有60多年的办学历史，这里山水环绕、四季常绿，优雅清静，是办学育人的好地方。</w:t>
      </w:r>
    </w:p>
    <w:p w:rsidR="00ED4A29" w:rsidRDefault="00ED4A29" w:rsidP="00ED4A29">
      <w:pPr>
        <w:spacing w:line="5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源口瑶族乡学校现有教学班个，学生462人。其中小学部303人，中学部159人，寄宿生16人，教职工37人。其中高级职称5人，中级职称11人。</w:t>
      </w:r>
    </w:p>
    <w:p w:rsidR="00ED4A29" w:rsidRDefault="00ED4A29" w:rsidP="00ED4A29">
      <w:pPr>
        <w:spacing w:line="50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（二）项目基本建设情况</w:t>
      </w:r>
    </w:p>
    <w:p w:rsidR="00ED4A29" w:rsidRDefault="00ED4A29" w:rsidP="00ED4A29">
      <w:pPr>
        <w:spacing w:line="50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近几年，在学校领导的积极争取及各级政府的大力支持下，办学条件有了很大的改善。2008 年7月争取中央资金65.93万元新建一栋 990.82平方米的学生宿舍楼; 2009年争取国家中西部农村初中教学改造专项资金45万元新建一栋408.66平方米的师生食堂， 2010 年6月争取县级配套资金103.12万元建成一栋1257.63平方米的教学楼; 2010年兴建</w:t>
      </w:r>
    </w:p>
    <w:p w:rsidR="00ED4A29" w:rsidRDefault="00ED4A29" w:rsidP="00ED4A29">
      <w:pPr>
        <w:spacing w:line="5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教师公转房一栋18套总投资126.9 万元。2015年兴建教师公租房一栋30套总投资138.1万。2017年争取义务教育薄改项目资金224万元，兴建一栋1968.33平方米的教学楼；2019年投资23.7万元兴建学校的水厕，投资284万元食堂改造工程。2023年投资168万建设学校标准化运动场。</w:t>
      </w:r>
    </w:p>
    <w:p w:rsidR="00ED4A29" w:rsidRDefault="00ED4A29" w:rsidP="00ED4A29">
      <w:pPr>
        <w:spacing w:line="6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现在，源口瑶族乡学校已具一定的规模。现有中小学教学楼各一栋: 教师食堂一栋;学生食堂一栋，学生宿舍楼一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栋;科技楼一栋:教师公转房一栋18套,教师公租房一栋30套。学校占地面积36839.23</w:t>
      </w:r>
      <w:r>
        <w:rPr>
          <w:rFonts w:ascii="宋体" w:hAnsi="宋体" w:cs="宋体" w:hint="eastAsia"/>
          <w:sz w:val="32"/>
          <w:szCs w:val="32"/>
        </w:rPr>
        <w:t>㎡</w:t>
      </w:r>
      <w:r>
        <w:rPr>
          <w:rFonts w:ascii="仿宋" w:eastAsia="仿宋" w:hAnsi="仿宋" w:cs="仿宋" w:hint="eastAsia"/>
          <w:sz w:val="32"/>
          <w:szCs w:val="32"/>
        </w:rPr>
        <w:t>，校舍建筑面积9017.51</w:t>
      </w:r>
      <w:r>
        <w:rPr>
          <w:rFonts w:ascii="宋体" w:hAnsi="宋体" w:cs="宋体" w:hint="eastAsia"/>
          <w:sz w:val="32"/>
          <w:szCs w:val="32"/>
        </w:rPr>
        <w:t>㎡</w:t>
      </w:r>
      <w:r>
        <w:rPr>
          <w:rFonts w:ascii="仿宋" w:eastAsia="仿宋" w:hAnsi="仿宋" w:cs="仿宋" w:hint="eastAsia"/>
          <w:sz w:val="32"/>
          <w:szCs w:val="32"/>
        </w:rPr>
        <w:t>, 图书室藏书19846册。</w:t>
      </w:r>
    </w:p>
    <w:p w:rsidR="00ED4A29" w:rsidRDefault="00ED4A29" w:rsidP="00ED4A29">
      <w:pPr>
        <w:spacing w:line="6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一直以来，学校注重学生的养成教育及能力的培养，为国家培养出了一大批适应社会发展的人才。学校也取得了一定的成绩：2018年被评为江永县教育系统信访工作先进单位、教育行业扶贫工作先进单位、江永县文明创健工作文明校园；2017年被评为入口与计划生育治理工作先进单位、红旗团总支、薄弱学校改造及扩大学前教育工作先进单位、江永县中小学开展“大阅读活动”优秀学校，获得江永县第二届“园丁杯”气排球赛乡镇学校组第三名、江永县第十届校园文化艺术节小学组舞蹈第二名、2016至2017年度学校目标管理考核九年一贯制组第二名；2016年获得江永县第一届“园丁杯”气排球赛乡镇学校组第一名。尤其是近几年，学校教育教学质量稳步上升，一直排名在全县前列，多次受到上级部门的表彰，得到源口人民群众的一致好评。</w:t>
      </w:r>
    </w:p>
    <w:p w:rsidR="00ED4A29" w:rsidRDefault="00ED4A29" w:rsidP="00ED4A29">
      <w:pPr>
        <w:spacing w:line="60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（二）部门（单位）年度整体支出绩效目标</w:t>
      </w:r>
    </w:p>
    <w:p w:rsidR="00ED4A29" w:rsidRDefault="00ED4A29" w:rsidP="00ED4A29">
      <w:pPr>
        <w:spacing w:line="600" w:lineRule="exact"/>
        <w:ind w:firstLineChars="200" w:firstLine="640"/>
        <w:rPr>
          <w:rFonts w:ascii="仿宋" w:eastAsia="仿宋" w:hAnsi="仿宋" w:cs="仿宋" w:hint="eastAsia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按照国家政策法规规定和本单位实际情况，建立健全财务基础管理制度和约束机制，依法、有效地使用财政资金，提高财政资金使用效率，在完成单位职能目标中合理分配人、财、物，使之达到较高的工作效率和水平。</w:t>
      </w:r>
    </w:p>
    <w:p w:rsidR="00ED4A29" w:rsidRDefault="00ED4A29" w:rsidP="00ED4A29">
      <w:pPr>
        <w:pStyle w:val="a5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二、一般公共预算支出情况</w:t>
      </w:r>
    </w:p>
    <w:p w:rsidR="00ED4A29" w:rsidRDefault="00ED4A29" w:rsidP="00ED4A29">
      <w:pPr>
        <w:pStyle w:val="a5"/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（一）基本支出情况</w:t>
      </w:r>
    </w:p>
    <w:p w:rsidR="00ED4A29" w:rsidRDefault="00ED4A29" w:rsidP="00ED4A29">
      <w:pPr>
        <w:pStyle w:val="a5"/>
        <w:spacing w:line="600" w:lineRule="exact"/>
        <w:ind w:firstLine="640"/>
        <w:rPr>
          <w:rFonts w:ascii="仿宋" w:eastAsia="仿宋" w:hAnsi="仿宋" w:cs="仿宋" w:hint="eastAsia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2023年度基本支出预算安排347.23万元。实际投入504.54万元，其中人员经费467.138万元，公用经费37.402万元。</w:t>
      </w:r>
    </w:p>
    <w:p w:rsidR="00ED4A29" w:rsidRDefault="00ED4A29" w:rsidP="00ED4A29">
      <w:pPr>
        <w:pStyle w:val="a5"/>
        <w:spacing w:line="600" w:lineRule="exact"/>
        <w:ind w:firstLine="640"/>
        <w:rPr>
          <w:rFonts w:ascii="仿宋" w:eastAsia="仿宋" w:hAnsi="仿宋" w:cs="仿宋" w:hint="eastAsia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2023年江永县源口瑶族乡学校用于单位正常运转人员经费共504.54万元，其中人员支出（含基本工资、绩效津补贴、社保）共449.688万元，机构正常运转经费37.402万元，其中办公经费25.586412万元，水电费差旅费1.732175万元等。</w:t>
      </w:r>
    </w:p>
    <w:p w:rsidR="00ED4A29" w:rsidRDefault="00ED4A29" w:rsidP="00ED4A29">
      <w:pPr>
        <w:pStyle w:val="a5"/>
        <w:spacing w:line="600" w:lineRule="exact"/>
        <w:ind w:firstLineChars="0" w:firstLine="0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 w:hint="eastAsia"/>
          <w:b/>
          <w:sz w:val="32"/>
          <w:szCs w:val="32"/>
        </w:rPr>
        <w:t xml:space="preserve">    </w:t>
      </w:r>
      <w:r>
        <w:rPr>
          <w:rFonts w:ascii="Times New Roman" w:eastAsia="楷体_GB2312" w:hAnsi="Times New Roman" w:hint="eastAsia"/>
          <w:b/>
          <w:sz w:val="32"/>
          <w:szCs w:val="32"/>
        </w:rPr>
        <w:t>（二）</w:t>
      </w:r>
      <w:r>
        <w:rPr>
          <w:rFonts w:ascii="Times New Roman" w:eastAsia="楷体_GB2312" w:hAnsi="Times New Roman"/>
          <w:b/>
          <w:sz w:val="32"/>
          <w:szCs w:val="32"/>
        </w:rPr>
        <w:t>项目支出情况</w:t>
      </w:r>
    </w:p>
    <w:p w:rsidR="00ED4A29" w:rsidRDefault="00ED4A29" w:rsidP="00ED4A29">
      <w:pPr>
        <w:pStyle w:val="a5"/>
        <w:spacing w:line="600" w:lineRule="exact"/>
        <w:ind w:leftChars="200" w:left="420" w:firstLineChars="0" w:firstLine="0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标准化运动场168万元。</w:t>
      </w:r>
    </w:p>
    <w:p w:rsidR="00ED4A29" w:rsidRDefault="00ED4A29" w:rsidP="00ED4A29">
      <w:pPr>
        <w:pStyle w:val="a5"/>
        <w:numPr>
          <w:ilvl w:val="0"/>
          <w:numId w:val="1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ED4A29" w:rsidRDefault="00ED4A29" w:rsidP="00ED4A29">
      <w:pPr>
        <w:pStyle w:val="a5"/>
        <w:spacing w:line="600" w:lineRule="exact"/>
        <w:ind w:firstLineChars="400" w:firstLine="128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</w:t>
      </w:r>
    </w:p>
    <w:p w:rsidR="00ED4A29" w:rsidRDefault="00ED4A29" w:rsidP="00ED4A29">
      <w:pPr>
        <w:pStyle w:val="a5"/>
        <w:numPr>
          <w:ilvl w:val="0"/>
          <w:numId w:val="1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国有资本经营预算支出情况</w:t>
      </w:r>
    </w:p>
    <w:p w:rsidR="00ED4A29" w:rsidRDefault="00ED4A29" w:rsidP="00ED4A29">
      <w:pPr>
        <w:pStyle w:val="a5"/>
        <w:spacing w:line="600" w:lineRule="exact"/>
        <w:ind w:leftChars="200" w:left="420" w:firstLineChars="300" w:firstLine="96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</w:t>
      </w:r>
    </w:p>
    <w:p w:rsidR="00ED4A29" w:rsidRDefault="00ED4A29" w:rsidP="00ED4A29">
      <w:pPr>
        <w:pStyle w:val="a5"/>
        <w:numPr>
          <w:ilvl w:val="0"/>
          <w:numId w:val="1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社会保险基金预算支出情况</w:t>
      </w:r>
    </w:p>
    <w:p w:rsidR="00ED4A29" w:rsidRDefault="00ED4A29" w:rsidP="00ED4A29">
      <w:pPr>
        <w:pStyle w:val="a5"/>
        <w:spacing w:line="600" w:lineRule="exact"/>
        <w:ind w:leftChars="200" w:left="420" w:firstLineChars="0" w:firstLine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2023年机关事业单位基本养老保险缴费支出35.34万元，职工基本医疗保险缴费支出20.03万元，其他社会保障缴费支出2.2万元。</w:t>
      </w:r>
    </w:p>
    <w:p w:rsidR="00ED4A29" w:rsidRDefault="00ED4A29" w:rsidP="00ED4A29">
      <w:pPr>
        <w:numPr>
          <w:ilvl w:val="0"/>
          <w:numId w:val="1"/>
        </w:num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部门整体支出绩效情况</w:t>
      </w:r>
    </w:p>
    <w:p w:rsidR="00ED4A29" w:rsidRDefault="00ED4A29" w:rsidP="00ED4A29">
      <w:pPr>
        <w:spacing w:line="600" w:lineRule="exact"/>
        <w:ind w:leftChars="200" w:left="420"/>
        <w:rPr>
          <w:rFonts w:eastAsia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2023年，我单位积极履职，强化管理，较好地完成了年度工作目标，我单位2023年度评价得分为99分。</w:t>
      </w:r>
    </w:p>
    <w:p w:rsidR="00ED4A29" w:rsidRDefault="00ED4A29" w:rsidP="00ED4A29">
      <w:pPr>
        <w:pStyle w:val="a5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七、存在的问题及原因分析</w:t>
      </w:r>
    </w:p>
    <w:p w:rsidR="00ED4A29" w:rsidRDefault="00ED4A29" w:rsidP="00ED4A29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预算编制工作有待细化，预算编制不够明确和细化。</w:t>
      </w:r>
    </w:p>
    <w:p w:rsidR="00ED4A29" w:rsidRDefault="00ED4A29" w:rsidP="00ED4A29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2.</w:t>
      </w:r>
      <w:r>
        <w:rPr>
          <w:rFonts w:eastAsia="仿宋_GB2312" w:hint="eastAsia"/>
          <w:sz w:val="32"/>
          <w:szCs w:val="32"/>
        </w:rPr>
        <w:t>相关财务人员工作业务能力有待加强。</w:t>
      </w:r>
    </w:p>
    <w:p w:rsidR="00ED4A29" w:rsidRDefault="00ED4A29" w:rsidP="00ED4A2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 w:rsidR="00ED4A29" w:rsidRDefault="00ED4A29" w:rsidP="00ED4A29">
      <w:pPr>
        <w:spacing w:line="60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1.细化预算编制工作，认真做好预算的编制，进一步加强单位内部机构各股室的预算管理意识。</w:t>
      </w:r>
    </w:p>
    <w:p w:rsidR="00ED4A29" w:rsidRDefault="00ED4A29" w:rsidP="00ED4A29">
      <w:pPr>
        <w:spacing w:line="600" w:lineRule="exact"/>
        <w:rPr>
          <w:rFonts w:eastAsia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2.对相关人员加强培训，规范部门预算收支核算，切实提高部门预算收支管理水平。</w:t>
      </w:r>
    </w:p>
    <w:p w:rsidR="00ED4A29" w:rsidRDefault="00ED4A29" w:rsidP="00ED4A2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 w:rsidR="00ED4A29" w:rsidRDefault="00ED4A29" w:rsidP="00ED4A2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 w:rsidR="00ED4A29" w:rsidRDefault="00ED4A29" w:rsidP="00ED4A29">
      <w:pPr>
        <w:rPr>
          <w:sz w:val="30"/>
          <w:szCs w:val="30"/>
        </w:rPr>
      </w:pPr>
    </w:p>
    <w:p w:rsidR="00ED4A29" w:rsidRDefault="00ED4A29" w:rsidP="00ED4A29">
      <w:r>
        <w:t xml:space="preserve"> </w:t>
      </w: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  <w:ind w:firstLineChars="100" w:firstLine="320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江永县源口瑶族乡学校</w:t>
      </w:r>
    </w:p>
    <w:p w:rsidR="00ED4A29" w:rsidRDefault="00ED4A29" w:rsidP="00ED4A29">
      <w:pPr>
        <w:widowControl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2024年4月17日</w:t>
      </w:r>
    </w:p>
    <w:p w:rsidR="00ED4A29" w:rsidRDefault="00ED4A29" w:rsidP="00ED4A29">
      <w:pPr>
        <w:widowControl/>
        <w:rPr>
          <w:rFonts w:ascii="仿宋" w:eastAsia="仿宋" w:hAnsi="仿宋" w:cs="仿宋" w:hint="eastAsia"/>
          <w:sz w:val="32"/>
          <w:szCs w:val="32"/>
        </w:rPr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ED4A29" w:rsidRDefault="00ED4A29" w:rsidP="00ED4A29">
      <w:pPr>
        <w:widowControl/>
      </w:pPr>
    </w:p>
    <w:p w:rsidR="00000000" w:rsidRDefault="00994513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A29" w:rsidRDefault="00ED4A29" w:rsidP="00ED4A29">
      <w:r>
        <w:separator/>
      </w:r>
    </w:p>
  </w:endnote>
  <w:endnote w:type="continuationSeparator" w:id="1">
    <w:p w:rsidR="00ED4A29" w:rsidRDefault="00ED4A29" w:rsidP="00ED4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A29" w:rsidRDefault="00ED4A29" w:rsidP="00ED4A29">
      <w:r>
        <w:separator/>
      </w:r>
    </w:p>
  </w:footnote>
  <w:footnote w:type="continuationSeparator" w:id="1">
    <w:p w:rsidR="00ED4A29" w:rsidRDefault="00ED4A29" w:rsidP="00ED4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B085A"/>
    <w:multiLevelType w:val="singleLevel"/>
    <w:tmpl w:val="491B085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A29"/>
    <w:rsid w:val="00994513"/>
    <w:rsid w:val="00ED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2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4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4A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4A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4A29"/>
    <w:rPr>
      <w:sz w:val="18"/>
      <w:szCs w:val="18"/>
    </w:rPr>
  </w:style>
  <w:style w:type="paragraph" w:styleId="a5">
    <w:name w:val="List Paragraph"/>
    <w:basedOn w:val="a"/>
    <w:uiPriority w:val="99"/>
    <w:qFormat/>
    <w:rsid w:val="00ED4A29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981E3-38BC-4C51-9D03-198B5B41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161004001</dc:creator>
  <cp:lastModifiedBy>161004001</cp:lastModifiedBy>
  <cp:revision>2</cp:revision>
  <dcterms:created xsi:type="dcterms:W3CDTF">2024-05-07T07:37:00Z</dcterms:created>
  <dcterms:modified xsi:type="dcterms:W3CDTF">2024-05-07T07:37:00Z</dcterms:modified>
</cp:coreProperties>
</file>